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E2216" w:rsidRPr="00C40A3F" w14:paraId="77545BA8" w14:textId="77777777" w:rsidTr="003479E7">
        <w:tc>
          <w:tcPr>
            <w:tcW w:w="8789" w:type="dxa"/>
          </w:tcPr>
          <w:p w14:paraId="6F53A7AC" w14:textId="5C7F72D2" w:rsidR="00FE2216" w:rsidRPr="00C40A3F" w:rsidRDefault="00FE2216" w:rsidP="003479E7">
            <w:pPr>
              <w:spacing w:after="240"/>
              <w:jc w:val="center"/>
              <w:rPr>
                <w:rStyle w:val="IntenseEmphasis"/>
                <w:b w:val="0"/>
                <w:bCs w:val="0"/>
                <w:i w:val="0"/>
                <w:color w:val="000000" w:themeColor="text1"/>
                <w:lang w:val="en-GB"/>
              </w:rPr>
            </w:pPr>
            <w:bookmarkStart w:id="0" w:name="_Hlk86126323"/>
            <w:r w:rsidRPr="00C40A3F">
              <w:rPr>
                <w:rStyle w:val="IntenseEmphasis"/>
                <w:i w:val="0"/>
                <w:color w:val="000000" w:themeColor="text1"/>
                <w:lang w:val="en-GB"/>
              </w:rPr>
              <w:t>POWER OF ATTORNEY</w:t>
            </w:r>
          </w:p>
        </w:tc>
      </w:tr>
      <w:tr w:rsidR="00FE2216" w:rsidRPr="00C40A3F" w14:paraId="3C5A2243" w14:textId="77777777" w:rsidTr="003479E7">
        <w:tc>
          <w:tcPr>
            <w:tcW w:w="8789" w:type="dxa"/>
          </w:tcPr>
          <w:p w14:paraId="7C860426" w14:textId="77777777" w:rsidR="00FE2216" w:rsidRPr="00C40A3F" w:rsidRDefault="00FE2216" w:rsidP="003479E7">
            <w:pPr>
              <w:spacing w:after="240"/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</w:pPr>
          </w:p>
        </w:tc>
      </w:tr>
      <w:tr w:rsidR="00FE2216" w:rsidRPr="00C40A3F" w14:paraId="26A64965" w14:textId="77777777" w:rsidTr="003479E7">
        <w:tc>
          <w:tcPr>
            <w:tcW w:w="8789" w:type="dxa"/>
          </w:tcPr>
          <w:p w14:paraId="226C0FC9" w14:textId="41E5A07B" w:rsidR="00FE2216" w:rsidRPr="00C40A3F" w:rsidRDefault="003479E7" w:rsidP="003479E7">
            <w:pPr>
              <w:spacing w:after="240"/>
              <w:jc w:val="center"/>
              <w:rPr>
                <w:rFonts w:eastAsia="Times New Roman"/>
                <w:iCs/>
                <w:color w:val="000000" w:themeColor="text1"/>
                <w:lang w:val="en-GB"/>
              </w:rPr>
            </w:pPr>
            <w:r w:rsidRPr="00C40A3F">
              <w:rPr>
                <w:rFonts w:eastAsia="Times New Roman"/>
                <w:iCs/>
                <w:color w:val="000000" w:themeColor="text1"/>
                <w:lang w:val="en-GB"/>
              </w:rPr>
              <w:t>T</w:t>
            </w:r>
            <w:r w:rsidR="00FE2216" w:rsidRPr="00C40A3F">
              <w:rPr>
                <w:rFonts w:eastAsia="Times New Roman"/>
                <w:iCs/>
                <w:color w:val="000000" w:themeColor="text1"/>
                <w:lang w:val="en-GB"/>
              </w:rPr>
              <w:t xml:space="preserve">he </w:t>
            </w:r>
            <w:r w:rsidR="0022728C" w:rsidRPr="00EB6869">
              <w:rPr>
                <w:rFonts w:eastAsia="Times New Roman"/>
                <w:iCs/>
                <w:color w:val="000000" w:themeColor="text1"/>
                <w:lang w:val="en-GB"/>
              </w:rPr>
              <w:t>fifth</w:t>
            </w:r>
            <w:r w:rsidR="00FE2216" w:rsidRPr="00C40A3F">
              <w:rPr>
                <w:rFonts w:eastAsia="Times New Roman"/>
                <w:iCs/>
                <w:color w:val="000000" w:themeColor="text1"/>
                <w:lang w:val="en-GB"/>
              </w:rPr>
              <w:t xml:space="preserve"> of </w:t>
            </w:r>
            <w:r w:rsidRPr="00C40A3F">
              <w:rPr>
                <w:rFonts w:eastAsia="Times New Roman"/>
                <w:iCs/>
                <w:color w:val="000000" w:themeColor="text1"/>
                <w:lang w:val="en-GB"/>
              </w:rPr>
              <w:t>November</w:t>
            </w:r>
            <w:r w:rsidR="00FE2216" w:rsidRPr="00C40A3F">
              <w:rPr>
                <w:rFonts w:eastAsia="Times New Roman"/>
                <w:iCs/>
                <w:color w:val="000000" w:themeColor="text1"/>
                <w:lang w:val="en-GB"/>
              </w:rPr>
              <w:t xml:space="preserve"> of the year two thousand twenty-</w:t>
            </w:r>
            <w:r w:rsidRPr="00C40A3F">
              <w:rPr>
                <w:rFonts w:eastAsia="Times New Roman"/>
                <w:iCs/>
                <w:color w:val="000000" w:themeColor="text1"/>
                <w:lang w:val="en-GB"/>
              </w:rPr>
              <w:t>four</w:t>
            </w:r>
          </w:p>
        </w:tc>
      </w:tr>
      <w:tr w:rsidR="00FE2216" w:rsidRPr="00C40A3F" w14:paraId="10EFBD74" w14:textId="77777777" w:rsidTr="003479E7">
        <w:tc>
          <w:tcPr>
            <w:tcW w:w="8789" w:type="dxa"/>
          </w:tcPr>
          <w:p w14:paraId="60329E4C" w14:textId="7E989321" w:rsidR="00FE2216" w:rsidRPr="00C40A3F" w:rsidRDefault="0026623B" w:rsidP="003479E7">
            <w:pPr>
              <w:tabs>
                <w:tab w:val="num" w:pos="710"/>
              </w:tabs>
              <w:spacing w:after="240"/>
              <w:rPr>
                <w:rStyle w:val="IntenseEmphasis"/>
                <w:rFonts w:eastAsia="Times New Roman"/>
                <w:b w:val="0"/>
                <w:bCs w:val="0"/>
                <w:i w:val="0"/>
                <w:color w:val="000000" w:themeColor="text1"/>
                <w:lang w:val="en-GB"/>
              </w:rPr>
            </w:pPr>
            <w:r w:rsidRPr="00706682">
              <w:rPr>
                <w:b/>
                <w:lang w:val="en-GB"/>
              </w:rPr>
              <w:t>GVP INVEST ESTONIA OÜ</w:t>
            </w:r>
            <w:r w:rsidRPr="00C40A3F">
              <w:rPr>
                <w:bCs/>
                <w:lang w:val="en-GB"/>
              </w:rPr>
              <w:t xml:space="preserve">, </w:t>
            </w:r>
            <w:r w:rsidR="00E52071" w:rsidRPr="00C40A3F">
              <w:rPr>
                <w:bCs/>
                <w:lang w:val="en-GB"/>
              </w:rPr>
              <w:t xml:space="preserve">limited civil liability company established in accordance with Estonian laws, reg. number 12771903, registered office address: Harju </w:t>
            </w:r>
            <w:proofErr w:type="spellStart"/>
            <w:r w:rsidR="00E52071" w:rsidRPr="00C40A3F">
              <w:rPr>
                <w:bCs/>
                <w:lang w:val="en-GB"/>
              </w:rPr>
              <w:t>maakond</w:t>
            </w:r>
            <w:proofErr w:type="spellEnd"/>
            <w:r w:rsidR="00E52071" w:rsidRPr="00C40A3F">
              <w:rPr>
                <w:bCs/>
                <w:lang w:val="en-GB"/>
              </w:rPr>
              <w:t xml:space="preserve">, Tallinn, </w:t>
            </w:r>
            <w:proofErr w:type="spellStart"/>
            <w:r w:rsidR="00E52071" w:rsidRPr="00C40A3F">
              <w:rPr>
                <w:bCs/>
                <w:lang w:val="en-GB"/>
              </w:rPr>
              <w:t>Kesklinna</w:t>
            </w:r>
            <w:proofErr w:type="spellEnd"/>
            <w:r w:rsidR="00E52071" w:rsidRPr="00C40A3F">
              <w:rPr>
                <w:bCs/>
                <w:lang w:val="en-GB"/>
              </w:rPr>
              <w:t xml:space="preserve"> </w:t>
            </w:r>
            <w:proofErr w:type="spellStart"/>
            <w:r w:rsidR="00E52071" w:rsidRPr="00C40A3F">
              <w:rPr>
                <w:bCs/>
                <w:lang w:val="en-GB"/>
              </w:rPr>
              <w:t>linnaosa</w:t>
            </w:r>
            <w:proofErr w:type="spellEnd"/>
            <w:r w:rsidR="00E52071" w:rsidRPr="00C40A3F">
              <w:rPr>
                <w:bCs/>
                <w:lang w:val="en-GB"/>
              </w:rPr>
              <w:t xml:space="preserve">, Tartu </w:t>
            </w:r>
            <w:proofErr w:type="spellStart"/>
            <w:r w:rsidR="00E52071" w:rsidRPr="00C40A3F">
              <w:rPr>
                <w:bCs/>
                <w:lang w:val="en-GB"/>
              </w:rPr>
              <w:t>mnt</w:t>
            </w:r>
            <w:proofErr w:type="spellEnd"/>
            <w:r w:rsidR="00E52071" w:rsidRPr="00C40A3F">
              <w:rPr>
                <w:bCs/>
                <w:lang w:val="en-GB"/>
              </w:rPr>
              <w:t xml:space="preserve"> 49, 10115 (hereinafter </w:t>
            </w:r>
            <w:r w:rsidR="00E52071" w:rsidRPr="00C40A3F">
              <w:rPr>
                <w:lang w:val="en-GB"/>
              </w:rPr>
              <w:t xml:space="preserve">– </w:t>
            </w:r>
            <w:r w:rsidR="00E52071" w:rsidRPr="00C40A3F">
              <w:rPr>
                <w:b/>
                <w:lang w:val="en-GB"/>
              </w:rPr>
              <w:t>Company</w:t>
            </w:r>
            <w:r w:rsidR="00E52071" w:rsidRPr="00C40A3F">
              <w:rPr>
                <w:bCs/>
                <w:lang w:val="en-GB"/>
              </w:rPr>
              <w:t xml:space="preserve">), </w:t>
            </w:r>
            <w:r w:rsidR="00706682">
              <w:rPr>
                <w:bCs/>
                <w:lang w:val="en-GB"/>
              </w:rPr>
              <w:t xml:space="preserve">represented by </w:t>
            </w:r>
            <w:r w:rsidR="00706682" w:rsidRPr="00C40A3F">
              <w:rPr>
                <w:bCs/>
                <w:lang w:val="en-GB"/>
              </w:rPr>
              <w:t xml:space="preserve">the only Member of the Management board </w:t>
            </w:r>
            <w:r w:rsidR="00706682" w:rsidRPr="00706682">
              <w:rPr>
                <w:bCs/>
                <w:lang w:val="en-GB"/>
              </w:rPr>
              <w:t>Sigitas Daugnoras</w:t>
            </w:r>
            <w:r w:rsidR="00706682">
              <w:rPr>
                <w:bCs/>
                <w:lang w:val="en-GB"/>
              </w:rPr>
              <w:t xml:space="preserve">, </w:t>
            </w:r>
            <w:r w:rsidR="00FE2216" w:rsidRPr="00C40A3F">
              <w:rPr>
                <w:spacing w:val="-2"/>
                <w:lang w:val="en-GB"/>
              </w:rPr>
              <w:t xml:space="preserve">hereby </w:t>
            </w:r>
            <w:r w:rsidR="005E69A1">
              <w:rPr>
                <w:spacing w:val="-2"/>
                <w:lang w:val="en-GB"/>
              </w:rPr>
              <w:t>authorizes</w:t>
            </w:r>
          </w:p>
        </w:tc>
      </w:tr>
      <w:tr w:rsidR="00FE2216" w:rsidRPr="00C40A3F" w14:paraId="6BECA3D0" w14:textId="77777777" w:rsidTr="003479E7">
        <w:tc>
          <w:tcPr>
            <w:tcW w:w="8789" w:type="dxa"/>
          </w:tcPr>
          <w:p w14:paraId="4B64D355" w14:textId="6910158D" w:rsidR="00886A2A" w:rsidRPr="00C40A3F" w:rsidRDefault="0063273A" w:rsidP="00886A2A">
            <w:pPr>
              <w:pStyle w:val="SLONormalnospace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C40A3F">
              <w:rPr>
                <w:rFonts w:ascii="Arial" w:hAnsi="Arial" w:cs="Arial"/>
                <w:bCs/>
                <w:sz w:val="20"/>
                <w:szCs w:val="20"/>
              </w:rPr>
              <w:t>General Manager of the Company</w:t>
            </w:r>
            <w:r w:rsidRPr="00C40A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32C2" w:rsidRPr="00C40A3F">
              <w:rPr>
                <w:rFonts w:ascii="Arial" w:hAnsi="Arial" w:cs="Arial"/>
                <w:b/>
                <w:sz w:val="20"/>
                <w:szCs w:val="20"/>
              </w:rPr>
              <w:t>Toma Torseke</w:t>
            </w:r>
            <w:r w:rsidR="00FE2216" w:rsidRPr="00C40A3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E2216" w:rsidRPr="00C40A3F">
              <w:rPr>
                <w:rFonts w:ascii="Arial" w:hAnsi="Arial" w:cs="Arial"/>
                <w:bCs/>
                <w:sz w:val="20"/>
                <w:szCs w:val="20"/>
              </w:rPr>
              <w:t xml:space="preserve"> personal identity number </w:t>
            </w:r>
            <w:r w:rsidR="003F2C72">
              <w:rPr>
                <w:rFonts w:ascii="Arial" w:hAnsi="Arial" w:cs="Arial"/>
                <w:bCs/>
                <w:sz w:val="20"/>
                <w:szCs w:val="20"/>
              </w:rPr>
              <w:t>47707190011,</w:t>
            </w:r>
            <w:r w:rsidR="002D32C2" w:rsidRPr="00C40A3F">
              <w:rPr>
                <w:rFonts w:ascii="Arial" w:hAnsi="Arial" w:cs="Arial"/>
                <w:bCs/>
                <w:sz w:val="20"/>
                <w:szCs w:val="20"/>
              </w:rPr>
              <w:t xml:space="preserve"> address: </w:t>
            </w:r>
            <w:proofErr w:type="spellStart"/>
            <w:r w:rsidR="003F2C72">
              <w:rPr>
                <w:rFonts w:ascii="Arial" w:hAnsi="Arial" w:cs="Arial"/>
                <w:bCs/>
                <w:sz w:val="20"/>
                <w:szCs w:val="20"/>
              </w:rPr>
              <w:t>Rannaniidu</w:t>
            </w:r>
            <w:proofErr w:type="spellEnd"/>
            <w:r w:rsidR="003F2C72">
              <w:rPr>
                <w:rFonts w:ascii="Arial" w:hAnsi="Arial" w:cs="Arial"/>
                <w:bCs/>
                <w:sz w:val="20"/>
                <w:szCs w:val="20"/>
              </w:rPr>
              <w:t xml:space="preserve"> 6-2, 13516 Tallinn, Estonia</w:t>
            </w:r>
            <w:r w:rsidR="002D32C2" w:rsidRPr="00C40A3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E2216" w:rsidRPr="00C40A3F">
              <w:rPr>
                <w:rFonts w:ascii="Arial" w:hAnsi="Arial" w:cs="Arial"/>
                <w:sz w:val="20"/>
                <w:szCs w:val="20"/>
              </w:rPr>
              <w:t>(hereinafter</w:t>
            </w:r>
            <w:r w:rsidR="002D32C2" w:rsidRPr="00C40A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2216" w:rsidRPr="00C40A3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E2216" w:rsidRPr="00C40A3F">
              <w:rPr>
                <w:rFonts w:ascii="Arial" w:hAnsi="Arial" w:cs="Arial"/>
                <w:b/>
                <w:bCs/>
                <w:sz w:val="20"/>
                <w:szCs w:val="20"/>
              </w:rPr>
              <w:t>Representative</w:t>
            </w:r>
            <w:r w:rsidR="00FE2216" w:rsidRPr="00C40A3F">
              <w:rPr>
                <w:rFonts w:ascii="Arial" w:hAnsi="Arial" w:cs="Arial"/>
                <w:sz w:val="20"/>
                <w:szCs w:val="20"/>
              </w:rPr>
              <w:t>),</w:t>
            </w:r>
          </w:p>
          <w:p w14:paraId="75056B27" w14:textId="6E6ADFEF" w:rsidR="00FE2216" w:rsidRPr="00C40A3F" w:rsidRDefault="00FE2216" w:rsidP="00886A2A">
            <w:pPr>
              <w:pStyle w:val="SLONormalnospace"/>
              <w:spacing w:after="240"/>
              <w:rPr>
                <w:rStyle w:val="IntenseEmphasis"/>
                <w:rFonts w:ascii="Arial" w:hAnsi="Arial" w:cs="Arial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C40A3F">
              <w:rPr>
                <w:rFonts w:ascii="Arial" w:hAnsi="Arial" w:cs="Arial"/>
                <w:sz w:val="20"/>
                <w:szCs w:val="20"/>
              </w:rPr>
              <w:t xml:space="preserve">to perform on behalf of the </w:t>
            </w:r>
            <w:r w:rsidR="00EB6869">
              <w:rPr>
                <w:rFonts w:ascii="Arial" w:hAnsi="Arial" w:cs="Arial"/>
                <w:sz w:val="20"/>
                <w:szCs w:val="20"/>
              </w:rPr>
              <w:t>Company</w:t>
            </w:r>
            <w:r w:rsidRPr="00C40A3F">
              <w:rPr>
                <w:rFonts w:ascii="Arial" w:hAnsi="Arial" w:cs="Arial"/>
                <w:sz w:val="20"/>
                <w:szCs w:val="20"/>
              </w:rPr>
              <w:t xml:space="preserve"> the following actions</w:t>
            </w:r>
            <w:r w:rsidR="00886A2A" w:rsidRPr="00C40A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E2216" w:rsidRPr="00C40A3F" w14:paraId="21E0A556" w14:textId="77777777" w:rsidTr="003479E7">
        <w:tc>
          <w:tcPr>
            <w:tcW w:w="8789" w:type="dxa"/>
          </w:tcPr>
          <w:p w14:paraId="5837B226" w14:textId="4308D05D" w:rsidR="00FE2216" w:rsidRPr="00C40A3F" w:rsidRDefault="00FE2216" w:rsidP="003479E7">
            <w:pPr>
              <w:spacing w:after="240"/>
              <w:ind w:firstLine="406"/>
              <w:rPr>
                <w:b/>
                <w:iCs/>
                <w:lang w:val="en-GB"/>
              </w:rPr>
            </w:pPr>
            <w:r w:rsidRPr="00C40A3F">
              <w:rPr>
                <w:bCs/>
                <w:iCs/>
                <w:lang w:val="en-GB"/>
              </w:rPr>
              <w:t>1)</w:t>
            </w:r>
            <w:r w:rsidRPr="00C40A3F">
              <w:rPr>
                <w:b/>
                <w:iCs/>
                <w:lang w:val="en-GB"/>
              </w:rPr>
              <w:t xml:space="preserve"> </w:t>
            </w:r>
            <w:r w:rsidRPr="00C40A3F">
              <w:rPr>
                <w:bCs/>
                <w:iCs/>
                <w:lang w:val="en-GB"/>
              </w:rPr>
              <w:t>in accordance with the legal acts, to</w:t>
            </w:r>
            <w:r w:rsidRPr="00C40A3F">
              <w:rPr>
                <w:b/>
                <w:iCs/>
                <w:lang w:val="en-GB"/>
              </w:rPr>
              <w:t xml:space="preserve"> </w:t>
            </w:r>
            <w:r w:rsidR="00617880" w:rsidRPr="00C40A3F">
              <w:rPr>
                <w:b/>
                <w:iCs/>
                <w:lang w:val="en-GB"/>
              </w:rPr>
              <w:t>enter into</w:t>
            </w:r>
            <w:r w:rsidR="005D3D6E" w:rsidRPr="00C40A3F">
              <w:rPr>
                <w:b/>
                <w:iCs/>
                <w:lang w:val="en-GB"/>
              </w:rPr>
              <w:t>, modify</w:t>
            </w:r>
            <w:r w:rsidR="005E69A1">
              <w:rPr>
                <w:b/>
                <w:iCs/>
                <w:lang w:val="en-GB"/>
              </w:rPr>
              <w:t>,</w:t>
            </w:r>
            <w:r w:rsidR="005D3D6E" w:rsidRPr="00C40A3F">
              <w:rPr>
                <w:b/>
                <w:iCs/>
                <w:lang w:val="en-GB"/>
              </w:rPr>
              <w:t xml:space="preserve"> or terminate </w:t>
            </w:r>
            <w:r w:rsidR="00C631D4" w:rsidRPr="00C40A3F">
              <w:rPr>
                <w:b/>
                <w:iCs/>
                <w:lang w:val="en-GB"/>
              </w:rPr>
              <w:t>sale and purchase agreements with third parties</w:t>
            </w:r>
            <w:r w:rsidRPr="00C40A3F">
              <w:rPr>
                <w:b/>
                <w:iCs/>
                <w:lang w:val="en-GB"/>
              </w:rPr>
              <w:t xml:space="preserve"> on behalf of the </w:t>
            </w:r>
            <w:r w:rsidR="00A978BA" w:rsidRPr="00C40A3F">
              <w:rPr>
                <w:b/>
                <w:iCs/>
                <w:lang w:val="en-GB"/>
              </w:rPr>
              <w:t>Company</w:t>
            </w:r>
            <w:r w:rsidRPr="00C40A3F">
              <w:rPr>
                <w:b/>
                <w:iCs/>
                <w:lang w:val="en-GB"/>
              </w:rPr>
              <w:t xml:space="preserve">, provided that the purchase price does not exceed EUR </w:t>
            </w:r>
            <w:r w:rsidR="0022728C">
              <w:rPr>
                <w:b/>
                <w:iCs/>
                <w:lang w:val="en-GB"/>
              </w:rPr>
              <w:t>50,000</w:t>
            </w:r>
            <w:r w:rsidRPr="00C40A3F">
              <w:rPr>
                <w:b/>
                <w:iCs/>
                <w:lang w:val="en-GB"/>
              </w:rPr>
              <w:t xml:space="preserve"> </w:t>
            </w:r>
            <w:r w:rsidR="0022728C">
              <w:rPr>
                <w:b/>
                <w:iCs/>
                <w:lang w:val="en-GB"/>
              </w:rPr>
              <w:t>(fifty thousand euros</w:t>
            </w:r>
            <w:r w:rsidRPr="00C40A3F">
              <w:rPr>
                <w:b/>
                <w:iCs/>
                <w:lang w:val="en-GB"/>
              </w:rPr>
              <w:t>) per sale and purchase agreement (for the avoidance of doubt, there is no limit to the number of sale and purchase agreements);</w:t>
            </w:r>
          </w:p>
          <w:p w14:paraId="0E4FAE5C" w14:textId="4F45686E" w:rsidR="00FE2216" w:rsidRPr="00C40A3F" w:rsidRDefault="00FE2216" w:rsidP="00491C1B">
            <w:pPr>
              <w:spacing w:after="240"/>
              <w:ind w:firstLine="406"/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</w:pPr>
            <w:r w:rsidRPr="00EB6869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 xml:space="preserve">- </w:t>
            </w:r>
            <w:r w:rsidR="00EB6869" w:rsidRPr="00EB6869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>in relation to the agreements mentioned above</w:t>
            </w:r>
            <w:r w:rsidR="00EB6869">
              <w:rPr>
                <w:rStyle w:val="IntenseEmphasis"/>
                <w:color w:val="000000" w:themeColor="text1"/>
                <w:lang w:val="en-GB"/>
              </w:rPr>
              <w:t xml:space="preserve"> </w:t>
            </w:r>
            <w:r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 xml:space="preserve">to represent the </w:t>
            </w:r>
            <w:r w:rsidR="007E7274" w:rsidRPr="00C40A3F">
              <w:rPr>
                <w:lang w:val="en-GB"/>
              </w:rPr>
              <w:t>Company</w:t>
            </w:r>
            <w:r w:rsidR="00267107" w:rsidRPr="00C40A3F">
              <w:rPr>
                <w:lang w:val="en-GB"/>
              </w:rPr>
              <w:t xml:space="preserve"> </w:t>
            </w:r>
            <w:r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>at public registers, notary bureaus, bailiff offices</w:t>
            </w:r>
            <w:r w:rsidR="005E69A1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>,</w:t>
            </w:r>
            <w:r w:rsidR="00267107"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 xml:space="preserve"> </w:t>
            </w:r>
            <w:r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>and in relations with any natural and/or legal persons;</w:t>
            </w:r>
          </w:p>
        </w:tc>
      </w:tr>
      <w:tr w:rsidR="00FE2216" w:rsidRPr="00C40A3F" w14:paraId="4BF86B08" w14:textId="77777777" w:rsidTr="003479E7">
        <w:tc>
          <w:tcPr>
            <w:tcW w:w="8789" w:type="dxa"/>
          </w:tcPr>
          <w:p w14:paraId="63D4D533" w14:textId="2C656122" w:rsidR="003565D4" w:rsidRPr="00C40A3F" w:rsidRDefault="00FE2216" w:rsidP="003565D4">
            <w:pPr>
              <w:spacing w:after="240"/>
              <w:ind w:firstLine="406"/>
              <w:rPr>
                <w:b/>
                <w:iCs/>
                <w:lang w:val="en-GB"/>
              </w:rPr>
            </w:pPr>
            <w:r w:rsidRPr="00C40A3F">
              <w:rPr>
                <w:bCs/>
                <w:iCs/>
                <w:lang w:val="en-GB"/>
              </w:rPr>
              <w:t xml:space="preserve">2) </w:t>
            </w:r>
            <w:r w:rsidR="003565D4" w:rsidRPr="00C40A3F">
              <w:rPr>
                <w:bCs/>
                <w:iCs/>
                <w:lang w:val="en-GB"/>
              </w:rPr>
              <w:t>in accordance with the legal acts, to</w:t>
            </w:r>
            <w:r w:rsidR="003565D4" w:rsidRPr="00C40A3F">
              <w:rPr>
                <w:b/>
                <w:iCs/>
                <w:lang w:val="en-GB"/>
              </w:rPr>
              <w:t xml:space="preserve"> enter into, modify</w:t>
            </w:r>
            <w:r w:rsidR="005E69A1">
              <w:rPr>
                <w:b/>
                <w:iCs/>
                <w:lang w:val="en-GB"/>
              </w:rPr>
              <w:t>,</w:t>
            </w:r>
            <w:r w:rsidR="003565D4" w:rsidRPr="00C40A3F">
              <w:rPr>
                <w:b/>
                <w:iCs/>
                <w:lang w:val="en-GB"/>
              </w:rPr>
              <w:t xml:space="preserve"> or terminate </w:t>
            </w:r>
            <w:r w:rsidR="005E69A1">
              <w:rPr>
                <w:b/>
                <w:iCs/>
                <w:lang w:val="en-GB"/>
              </w:rPr>
              <w:t>service</w:t>
            </w:r>
            <w:r w:rsidR="003565D4" w:rsidRPr="00C40A3F">
              <w:rPr>
                <w:b/>
                <w:iCs/>
                <w:lang w:val="en-GB"/>
              </w:rPr>
              <w:t xml:space="preserve"> agreements with third parties on behalf of the Company, provided that the price of the services does not exceed EUR </w:t>
            </w:r>
            <w:r w:rsidR="0022728C">
              <w:rPr>
                <w:b/>
                <w:iCs/>
                <w:lang w:val="en-GB"/>
              </w:rPr>
              <w:t>50,000</w:t>
            </w:r>
            <w:r w:rsidR="0022728C" w:rsidRPr="00C40A3F">
              <w:rPr>
                <w:b/>
                <w:iCs/>
                <w:lang w:val="en-GB"/>
              </w:rPr>
              <w:t xml:space="preserve"> </w:t>
            </w:r>
            <w:r w:rsidR="0022728C">
              <w:rPr>
                <w:b/>
                <w:iCs/>
                <w:lang w:val="en-GB"/>
              </w:rPr>
              <w:t>(fifty thousand euros</w:t>
            </w:r>
            <w:r w:rsidR="0022728C" w:rsidRPr="00C40A3F">
              <w:rPr>
                <w:b/>
                <w:iCs/>
                <w:lang w:val="en-GB"/>
              </w:rPr>
              <w:t xml:space="preserve">) </w:t>
            </w:r>
            <w:r w:rsidR="003565D4" w:rsidRPr="00C40A3F">
              <w:rPr>
                <w:b/>
                <w:iCs/>
                <w:lang w:val="en-GB"/>
              </w:rPr>
              <w:t xml:space="preserve">per </w:t>
            </w:r>
            <w:r w:rsidR="005E69A1">
              <w:rPr>
                <w:b/>
                <w:iCs/>
                <w:lang w:val="en-GB"/>
              </w:rPr>
              <w:t>service</w:t>
            </w:r>
            <w:r w:rsidR="00EB11BB" w:rsidRPr="00C40A3F">
              <w:rPr>
                <w:b/>
                <w:iCs/>
                <w:lang w:val="en-GB"/>
              </w:rPr>
              <w:t xml:space="preserve"> </w:t>
            </w:r>
            <w:r w:rsidR="003565D4" w:rsidRPr="00C40A3F">
              <w:rPr>
                <w:b/>
                <w:iCs/>
                <w:lang w:val="en-GB"/>
              </w:rPr>
              <w:t xml:space="preserve">agreement (for the avoidance of doubt, there is no limit to the number of </w:t>
            </w:r>
            <w:r w:rsidR="00EB11BB" w:rsidRPr="00C40A3F">
              <w:rPr>
                <w:b/>
                <w:iCs/>
                <w:lang w:val="en-GB"/>
              </w:rPr>
              <w:t xml:space="preserve">services </w:t>
            </w:r>
            <w:r w:rsidR="003565D4" w:rsidRPr="00C40A3F">
              <w:rPr>
                <w:b/>
                <w:iCs/>
                <w:lang w:val="en-GB"/>
              </w:rPr>
              <w:t>agreements);</w:t>
            </w:r>
          </w:p>
          <w:p w14:paraId="6514045E" w14:textId="1982853F" w:rsidR="00FE2216" w:rsidRPr="00C40A3F" w:rsidRDefault="003565D4" w:rsidP="00491C1B">
            <w:pPr>
              <w:spacing w:after="240"/>
              <w:ind w:firstLine="406"/>
              <w:rPr>
                <w:color w:val="000000" w:themeColor="text1"/>
                <w:lang w:val="en-GB"/>
              </w:rPr>
            </w:pPr>
            <w:r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 xml:space="preserve">- </w:t>
            </w:r>
            <w:r w:rsidR="00EB6869" w:rsidRPr="00EB6869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>in relation to the agreements mentioned above</w:t>
            </w:r>
            <w:r w:rsidR="00EB6869"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 xml:space="preserve"> </w:t>
            </w:r>
            <w:r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 xml:space="preserve">to represent the </w:t>
            </w:r>
            <w:r w:rsidRPr="00C40A3F">
              <w:rPr>
                <w:lang w:val="en-GB"/>
              </w:rPr>
              <w:t xml:space="preserve">Company </w:t>
            </w:r>
            <w:r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>at public registers, notary bureaus, bailiff offices</w:t>
            </w:r>
            <w:r w:rsidR="005E69A1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>,</w:t>
            </w:r>
            <w:r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 xml:space="preserve"> and in relations with any natural and/or legal persons;</w:t>
            </w:r>
          </w:p>
        </w:tc>
      </w:tr>
      <w:tr w:rsidR="00491C1B" w:rsidRPr="00C40A3F" w14:paraId="59B17CC6" w14:textId="77777777" w:rsidTr="003479E7">
        <w:tc>
          <w:tcPr>
            <w:tcW w:w="8789" w:type="dxa"/>
          </w:tcPr>
          <w:p w14:paraId="6261B6DF" w14:textId="7F275419" w:rsidR="00491C1B" w:rsidRPr="00C40A3F" w:rsidRDefault="00491C1B" w:rsidP="003565D4">
            <w:pPr>
              <w:spacing w:after="240"/>
              <w:ind w:firstLine="406"/>
              <w:rPr>
                <w:bCs/>
                <w:iCs/>
                <w:lang w:val="en-GB"/>
              </w:rPr>
            </w:pPr>
            <w:r w:rsidRPr="00C40A3F">
              <w:rPr>
                <w:bCs/>
                <w:iCs/>
                <w:lang w:val="en-GB"/>
              </w:rPr>
              <w:t xml:space="preserve">3) </w:t>
            </w:r>
            <w:r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 xml:space="preserve">to submit and receive all the necessary certificates, references, </w:t>
            </w:r>
            <w:r w:rsidR="005E69A1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>and </w:t>
            </w:r>
            <w:r w:rsidRPr="00C40A3F">
              <w:rPr>
                <w:rStyle w:val="IntenseEmphasis"/>
                <w:b w:val="0"/>
                <w:bCs w:val="0"/>
                <w:i w:val="0"/>
                <w:iCs w:val="0"/>
                <w:color w:val="000000" w:themeColor="text1"/>
                <w:lang w:val="en-GB"/>
              </w:rPr>
              <w:t>other documents from any legal and/or natural persons, to sign and to perform any other actions related to the assignments above at the discretion of the Representative.</w:t>
            </w:r>
          </w:p>
        </w:tc>
      </w:tr>
      <w:bookmarkEnd w:id="0"/>
      <w:tr w:rsidR="0095412A" w:rsidRPr="00C40A3F" w14:paraId="39C3C3F0" w14:textId="77777777" w:rsidTr="003479E7">
        <w:tc>
          <w:tcPr>
            <w:tcW w:w="8789" w:type="dxa"/>
          </w:tcPr>
          <w:p w14:paraId="1F87DA05" w14:textId="5BDF1734" w:rsidR="0095412A" w:rsidRPr="00C40A3F" w:rsidRDefault="0095412A" w:rsidP="003479E7">
            <w:pPr>
              <w:spacing w:after="240"/>
              <w:rPr>
                <w:iCs/>
                <w:color w:val="000000" w:themeColor="text1"/>
                <w:lang w:val="en-GB"/>
              </w:rPr>
            </w:pPr>
            <w:r w:rsidRPr="00C40A3F">
              <w:rPr>
                <w:iCs/>
                <w:color w:val="000000" w:themeColor="text1"/>
                <w:lang w:val="en-GB"/>
              </w:rPr>
              <w:t>T</w:t>
            </w:r>
            <w:r w:rsidRPr="00C40A3F">
              <w:rPr>
                <w:iCs/>
                <w:lang w:val="en-GB"/>
              </w:rPr>
              <w:t xml:space="preserve">his </w:t>
            </w:r>
            <w:r w:rsidRPr="00C40A3F">
              <w:rPr>
                <w:rFonts w:eastAsia="Times New Roman"/>
                <w:iCs/>
                <w:color w:val="000000" w:themeColor="text1"/>
                <w:lang w:val="en-GB"/>
              </w:rPr>
              <w:t xml:space="preserve">Power of Attorney </w:t>
            </w:r>
            <w:r w:rsidRPr="00C40A3F">
              <w:rPr>
                <w:rFonts w:eastAsia="Times New Roman"/>
                <w:iCs/>
                <w:lang w:val="en-GB"/>
              </w:rPr>
              <w:t xml:space="preserve">shall not </w:t>
            </w:r>
            <w:r w:rsidR="00DF436B" w:rsidRPr="00C40A3F">
              <w:rPr>
                <w:rFonts w:eastAsia="Times New Roman"/>
                <w:iCs/>
                <w:lang w:val="en-GB"/>
              </w:rPr>
              <w:t xml:space="preserve">negate the necessity of </w:t>
            </w:r>
            <w:r w:rsidR="00BD7EF8" w:rsidRPr="00C40A3F">
              <w:rPr>
                <w:rFonts w:eastAsia="Times New Roman"/>
                <w:iCs/>
                <w:lang w:val="en-GB"/>
              </w:rPr>
              <w:t xml:space="preserve">approval or confirmation of the </w:t>
            </w:r>
            <w:r w:rsidR="005E69A1">
              <w:rPr>
                <w:rFonts w:eastAsia="Times New Roman"/>
                <w:iCs/>
                <w:lang w:val="en-GB"/>
              </w:rPr>
              <w:t xml:space="preserve">Company's </w:t>
            </w:r>
            <w:r w:rsidR="00BD7EF8" w:rsidRPr="00C40A3F">
              <w:rPr>
                <w:rFonts w:eastAsia="Times New Roman"/>
                <w:iCs/>
                <w:lang w:val="en-GB"/>
              </w:rPr>
              <w:t xml:space="preserve">Supervisory board. </w:t>
            </w:r>
            <w:r w:rsidR="00881864" w:rsidRPr="00C40A3F">
              <w:rPr>
                <w:rFonts w:eastAsia="Times New Roman"/>
                <w:iCs/>
                <w:lang w:val="en-GB"/>
              </w:rPr>
              <w:t xml:space="preserve">If the approval of the Supervisory </w:t>
            </w:r>
            <w:r w:rsidR="005E69A1">
              <w:rPr>
                <w:rFonts w:eastAsia="Times New Roman"/>
                <w:iCs/>
                <w:lang w:val="en-GB"/>
              </w:rPr>
              <w:t>Board</w:t>
            </w:r>
            <w:r w:rsidR="00EB6869">
              <w:rPr>
                <w:rFonts w:eastAsia="Times New Roman"/>
                <w:iCs/>
                <w:lang w:val="en-GB"/>
              </w:rPr>
              <w:t xml:space="preserve"> of the Company</w:t>
            </w:r>
            <w:r w:rsidR="00881864" w:rsidRPr="00C40A3F">
              <w:rPr>
                <w:rFonts w:eastAsia="Times New Roman"/>
                <w:iCs/>
                <w:lang w:val="en-GB"/>
              </w:rPr>
              <w:t xml:space="preserve"> is necessary for any of the aforementioned actions performed by the Representative on behalf of the Company, the Representative shall be </w:t>
            </w:r>
            <w:r w:rsidR="00C40A3F">
              <w:rPr>
                <w:rFonts w:eastAsia="Times New Roman"/>
                <w:iCs/>
                <w:lang w:val="en-GB"/>
              </w:rPr>
              <w:t xml:space="preserve">responsible for the obtainment of that approval prior to the </w:t>
            </w:r>
            <w:r w:rsidR="00120ABB">
              <w:rPr>
                <w:rFonts w:eastAsia="Times New Roman"/>
                <w:iCs/>
                <w:lang w:val="en-GB"/>
              </w:rPr>
              <w:t>execution of the aforementioned action (the signing of the agreement or any other related document).</w:t>
            </w:r>
          </w:p>
        </w:tc>
      </w:tr>
      <w:tr w:rsidR="0095412A" w:rsidRPr="00C40A3F" w14:paraId="7919651A" w14:textId="77777777" w:rsidTr="003479E7">
        <w:tc>
          <w:tcPr>
            <w:tcW w:w="8789" w:type="dxa"/>
          </w:tcPr>
          <w:p w14:paraId="21DB675F" w14:textId="77777777" w:rsidR="0095412A" w:rsidRPr="00C40A3F" w:rsidRDefault="0095412A" w:rsidP="003479E7">
            <w:pPr>
              <w:spacing w:after="240"/>
              <w:rPr>
                <w:iCs/>
                <w:color w:val="000000" w:themeColor="text1"/>
                <w:lang w:val="en-GB"/>
              </w:rPr>
            </w:pPr>
          </w:p>
        </w:tc>
      </w:tr>
      <w:tr w:rsidR="00FE2216" w:rsidRPr="00C40A3F" w14:paraId="7AE4B3B8" w14:textId="77777777" w:rsidTr="003479E7">
        <w:tc>
          <w:tcPr>
            <w:tcW w:w="8789" w:type="dxa"/>
          </w:tcPr>
          <w:p w14:paraId="3734AD2F" w14:textId="53F384BF" w:rsidR="00FE2216" w:rsidRPr="00C40A3F" w:rsidRDefault="00727989" w:rsidP="00727989">
            <w:pPr>
              <w:spacing w:after="240"/>
              <w:rPr>
                <w:rFonts w:eastAsia="Times New Roman"/>
                <w:iCs/>
                <w:color w:val="000000" w:themeColor="text1"/>
                <w:lang w:val="en-GB"/>
              </w:rPr>
            </w:pPr>
            <w:r w:rsidRPr="00C40A3F">
              <w:rPr>
                <w:rFonts w:eastAsia="Times New Roman"/>
                <w:iCs/>
                <w:color w:val="000000" w:themeColor="text1"/>
                <w:lang w:val="en-GB"/>
              </w:rPr>
              <w:t xml:space="preserve">This Power of Attorney shall remain in force until </w:t>
            </w:r>
            <w:r w:rsidR="00330261" w:rsidRPr="00C40A3F">
              <w:rPr>
                <w:rFonts w:eastAsia="Times New Roman"/>
                <w:b/>
                <w:bCs/>
                <w:iCs/>
                <w:color w:val="000000" w:themeColor="text1"/>
                <w:lang w:val="en-GB"/>
              </w:rPr>
              <w:t>1 February 202</w:t>
            </w:r>
            <w:r w:rsidR="00EB6869">
              <w:rPr>
                <w:rFonts w:eastAsia="Times New Roman"/>
                <w:b/>
                <w:bCs/>
                <w:iCs/>
                <w:color w:val="000000" w:themeColor="text1"/>
                <w:lang w:val="en-GB"/>
              </w:rPr>
              <w:t>5</w:t>
            </w:r>
            <w:r w:rsidR="00330261" w:rsidRPr="00C40A3F">
              <w:rPr>
                <w:rFonts w:eastAsia="Times New Roman"/>
                <w:iCs/>
                <w:color w:val="000000" w:themeColor="text1"/>
                <w:lang w:val="en-GB"/>
              </w:rPr>
              <w:t>.</w:t>
            </w:r>
          </w:p>
        </w:tc>
      </w:tr>
      <w:tr w:rsidR="0001086D" w:rsidRPr="00C40A3F" w14:paraId="43DEE245" w14:textId="77777777" w:rsidTr="003479E7">
        <w:tc>
          <w:tcPr>
            <w:tcW w:w="8789" w:type="dxa"/>
          </w:tcPr>
          <w:p w14:paraId="043BAD7F" w14:textId="77777777" w:rsidR="0095412A" w:rsidRPr="00C40A3F" w:rsidRDefault="0095412A" w:rsidP="007B0DC4">
            <w:pPr>
              <w:spacing w:after="240"/>
              <w:jc w:val="center"/>
              <w:rPr>
                <w:rFonts w:eastAsia="Times New Roman"/>
                <w:iCs/>
                <w:lang w:val="en-GB"/>
              </w:rPr>
            </w:pPr>
          </w:p>
          <w:p w14:paraId="4D8A02D7" w14:textId="6432999B" w:rsidR="0001086D" w:rsidRPr="00C40A3F" w:rsidRDefault="0001086D" w:rsidP="007B0DC4">
            <w:pPr>
              <w:spacing w:after="240"/>
              <w:jc w:val="center"/>
              <w:rPr>
                <w:rFonts w:eastAsia="Times New Roman"/>
                <w:iCs/>
                <w:color w:val="000000" w:themeColor="text1"/>
                <w:lang w:val="en-GB"/>
              </w:rPr>
            </w:pPr>
            <w:r w:rsidRPr="00C40A3F">
              <w:rPr>
                <w:rFonts w:eastAsia="Times New Roman"/>
                <w:iCs/>
                <w:color w:val="000000" w:themeColor="text1"/>
                <w:lang w:val="en-GB"/>
              </w:rPr>
              <w:t>_____________________________________</w:t>
            </w:r>
          </w:p>
          <w:p w14:paraId="41DC9869" w14:textId="77777777" w:rsidR="0001086D" w:rsidRPr="00C40A3F" w:rsidRDefault="0001086D" w:rsidP="007B0DC4">
            <w:pPr>
              <w:spacing w:after="240"/>
              <w:jc w:val="center"/>
              <w:rPr>
                <w:rFonts w:eastAsia="Times New Roman"/>
                <w:iCs/>
                <w:color w:val="000000" w:themeColor="text1"/>
                <w:lang w:val="en-GB"/>
              </w:rPr>
            </w:pPr>
            <w:r w:rsidRPr="00C40A3F">
              <w:rPr>
                <w:rFonts w:eastAsia="Times New Roman"/>
                <w:iCs/>
                <w:color w:val="000000" w:themeColor="text1"/>
                <w:lang w:val="en-GB"/>
              </w:rPr>
              <w:t>Sigitas Daugnoras</w:t>
            </w:r>
          </w:p>
          <w:p w14:paraId="3483EB19" w14:textId="14007B2E" w:rsidR="0001086D" w:rsidRPr="00C40A3F" w:rsidRDefault="00886A2A" w:rsidP="007B0DC4">
            <w:pPr>
              <w:spacing w:after="240"/>
              <w:jc w:val="center"/>
              <w:rPr>
                <w:rFonts w:eastAsia="Times New Roman"/>
                <w:iCs/>
                <w:color w:val="000000" w:themeColor="text1"/>
                <w:lang w:val="en-GB"/>
              </w:rPr>
            </w:pPr>
            <w:r w:rsidRPr="00C40A3F">
              <w:rPr>
                <w:rFonts w:eastAsia="Times New Roman"/>
                <w:iCs/>
                <w:color w:val="000000" w:themeColor="text1"/>
                <w:lang w:val="en-GB"/>
              </w:rPr>
              <w:t xml:space="preserve">Member of the Management Board of </w:t>
            </w:r>
            <w:r w:rsidR="007B0DC4" w:rsidRPr="00C40A3F">
              <w:rPr>
                <w:rFonts w:eastAsia="Times New Roman"/>
                <w:iCs/>
                <w:color w:val="000000" w:themeColor="text1"/>
                <w:lang w:val="en-GB"/>
              </w:rPr>
              <w:t>GVP INVEST ESTONIA OÜ</w:t>
            </w:r>
          </w:p>
        </w:tc>
      </w:tr>
    </w:tbl>
    <w:p w14:paraId="61D12A9E" w14:textId="77777777" w:rsidR="00F60E72" w:rsidRPr="00C40A3F" w:rsidRDefault="00F60E72" w:rsidP="003479E7">
      <w:pPr>
        <w:spacing w:after="240"/>
        <w:rPr>
          <w:iCs/>
          <w:color w:val="000000" w:themeColor="text1"/>
          <w:lang w:val="en-GB"/>
        </w:rPr>
      </w:pPr>
    </w:p>
    <w:sectPr w:rsidR="00F60E72" w:rsidRPr="00C40A3F" w:rsidSect="00AF68F7">
      <w:footerReference w:type="default" r:id="rId8"/>
      <w:footerReference w:type="first" r:id="rId9"/>
      <w:pgSz w:w="11906" w:h="16838" w:code="9"/>
      <w:pgMar w:top="1701" w:right="1418" w:bottom="170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6D76" w14:textId="77777777" w:rsidR="001B27A9" w:rsidRDefault="001B27A9">
      <w:r>
        <w:separator/>
      </w:r>
    </w:p>
  </w:endnote>
  <w:endnote w:type="continuationSeparator" w:id="0">
    <w:p w14:paraId="55960876" w14:textId="77777777" w:rsidR="001B27A9" w:rsidRDefault="001B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4084977"/>
      <w:docPartObj>
        <w:docPartGallery w:val="Page Numbers (Bottom of Page)"/>
        <w:docPartUnique/>
      </w:docPartObj>
    </w:sdtPr>
    <w:sdtContent>
      <w:p w14:paraId="2B7A69FA" w14:textId="77777777" w:rsidR="009D2BE8" w:rsidRDefault="00D32A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6C8">
          <w:rPr>
            <w:noProof/>
          </w:rPr>
          <w:t>2</w:t>
        </w:r>
        <w:r>
          <w:fldChar w:fldCharType="end"/>
        </w:r>
      </w:p>
    </w:sdtContent>
  </w:sdt>
  <w:p w14:paraId="124055BE" w14:textId="77777777" w:rsidR="009D2BE8" w:rsidRDefault="009D2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261163"/>
      <w:docPartObj>
        <w:docPartGallery w:val="Page Numbers (Bottom of Page)"/>
        <w:docPartUnique/>
      </w:docPartObj>
    </w:sdtPr>
    <w:sdtContent>
      <w:p w14:paraId="56397E24" w14:textId="77777777" w:rsidR="009D2BE8" w:rsidRDefault="009D2BE8">
        <w:pPr>
          <w:pStyle w:val="Footer"/>
          <w:jc w:val="right"/>
        </w:pPr>
      </w:p>
      <w:p w14:paraId="76A91985" w14:textId="77777777" w:rsidR="009D2BE8" w:rsidRDefault="009D2BE8">
        <w:pPr>
          <w:pStyle w:val="Footer"/>
          <w:jc w:val="right"/>
        </w:pPr>
      </w:p>
      <w:p w14:paraId="5044F97A" w14:textId="77777777" w:rsidR="009D2BE8" w:rsidRDefault="00000000">
        <w:pPr>
          <w:pStyle w:val="Footer"/>
          <w:jc w:val="right"/>
        </w:pPr>
      </w:p>
    </w:sdtContent>
  </w:sdt>
  <w:p w14:paraId="0123A866" w14:textId="77777777" w:rsidR="009D2BE8" w:rsidRDefault="009D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34A73" w14:textId="77777777" w:rsidR="001B27A9" w:rsidRDefault="001B27A9">
      <w:r>
        <w:separator/>
      </w:r>
    </w:p>
  </w:footnote>
  <w:footnote w:type="continuationSeparator" w:id="0">
    <w:p w14:paraId="49E1085A" w14:textId="77777777" w:rsidR="001B27A9" w:rsidRDefault="001B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3167C"/>
    <w:multiLevelType w:val="hybridMultilevel"/>
    <w:tmpl w:val="8D100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0A58"/>
    <w:multiLevelType w:val="hybridMultilevel"/>
    <w:tmpl w:val="68260B6E"/>
    <w:lvl w:ilvl="0" w:tplc="4B1E0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2754"/>
    <w:multiLevelType w:val="hybridMultilevel"/>
    <w:tmpl w:val="48E02ABA"/>
    <w:lvl w:ilvl="0" w:tplc="97EE1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5AC4"/>
    <w:multiLevelType w:val="hybridMultilevel"/>
    <w:tmpl w:val="8D1007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982123">
    <w:abstractNumId w:val="1"/>
  </w:num>
  <w:num w:numId="2" w16cid:durableId="1183857419">
    <w:abstractNumId w:val="3"/>
  </w:num>
  <w:num w:numId="3" w16cid:durableId="949624666">
    <w:abstractNumId w:val="0"/>
  </w:num>
  <w:num w:numId="4" w16cid:durableId="124021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A2"/>
    <w:rsid w:val="0001086D"/>
    <w:rsid w:val="00040B72"/>
    <w:rsid w:val="000431FD"/>
    <w:rsid w:val="00081971"/>
    <w:rsid w:val="00092C96"/>
    <w:rsid w:val="000A1056"/>
    <w:rsid w:val="000F2238"/>
    <w:rsid w:val="00120ABB"/>
    <w:rsid w:val="001236A2"/>
    <w:rsid w:val="00134A9D"/>
    <w:rsid w:val="00155323"/>
    <w:rsid w:val="00167417"/>
    <w:rsid w:val="001704B1"/>
    <w:rsid w:val="001A483A"/>
    <w:rsid w:val="001A62B4"/>
    <w:rsid w:val="001B27A9"/>
    <w:rsid w:val="001D2AF3"/>
    <w:rsid w:val="001D5312"/>
    <w:rsid w:val="001E45E0"/>
    <w:rsid w:val="00210EDF"/>
    <w:rsid w:val="00215247"/>
    <w:rsid w:val="00225B1D"/>
    <w:rsid w:val="0022728C"/>
    <w:rsid w:val="00243991"/>
    <w:rsid w:val="0026623B"/>
    <w:rsid w:val="00267107"/>
    <w:rsid w:val="002C5C0D"/>
    <w:rsid w:val="002D32C2"/>
    <w:rsid w:val="002E7EEE"/>
    <w:rsid w:val="002F1C88"/>
    <w:rsid w:val="00302045"/>
    <w:rsid w:val="00316E8F"/>
    <w:rsid w:val="00323AC4"/>
    <w:rsid w:val="00330261"/>
    <w:rsid w:val="003479E7"/>
    <w:rsid w:val="003565D4"/>
    <w:rsid w:val="00364445"/>
    <w:rsid w:val="003675BF"/>
    <w:rsid w:val="003A318B"/>
    <w:rsid w:val="003A549D"/>
    <w:rsid w:val="003A6F07"/>
    <w:rsid w:val="003B4B1E"/>
    <w:rsid w:val="003C03EA"/>
    <w:rsid w:val="003C06FB"/>
    <w:rsid w:val="003C31C4"/>
    <w:rsid w:val="003F2C72"/>
    <w:rsid w:val="00411E29"/>
    <w:rsid w:val="00427F7D"/>
    <w:rsid w:val="0044324A"/>
    <w:rsid w:val="004568EC"/>
    <w:rsid w:val="00463C3D"/>
    <w:rsid w:val="00491C1B"/>
    <w:rsid w:val="004B77CD"/>
    <w:rsid w:val="004C7B1D"/>
    <w:rsid w:val="004D1724"/>
    <w:rsid w:val="004D3772"/>
    <w:rsid w:val="00500A6C"/>
    <w:rsid w:val="005230C1"/>
    <w:rsid w:val="005433D3"/>
    <w:rsid w:val="00545CB0"/>
    <w:rsid w:val="00567751"/>
    <w:rsid w:val="00582BAF"/>
    <w:rsid w:val="00585DBA"/>
    <w:rsid w:val="00586694"/>
    <w:rsid w:val="00591233"/>
    <w:rsid w:val="005B61DC"/>
    <w:rsid w:val="005C4E4F"/>
    <w:rsid w:val="005D3D6E"/>
    <w:rsid w:val="005D4DA7"/>
    <w:rsid w:val="005E417F"/>
    <w:rsid w:val="005E69A1"/>
    <w:rsid w:val="0061387E"/>
    <w:rsid w:val="00617880"/>
    <w:rsid w:val="00617AD2"/>
    <w:rsid w:val="0063273A"/>
    <w:rsid w:val="00642CD2"/>
    <w:rsid w:val="00647A22"/>
    <w:rsid w:val="006B05F4"/>
    <w:rsid w:val="006C5AE0"/>
    <w:rsid w:val="006D05A4"/>
    <w:rsid w:val="006D7FBB"/>
    <w:rsid w:val="006E6B61"/>
    <w:rsid w:val="00706682"/>
    <w:rsid w:val="00713412"/>
    <w:rsid w:val="00727989"/>
    <w:rsid w:val="0073013D"/>
    <w:rsid w:val="00744FE8"/>
    <w:rsid w:val="0074674E"/>
    <w:rsid w:val="0076651E"/>
    <w:rsid w:val="00785C4D"/>
    <w:rsid w:val="00786C1C"/>
    <w:rsid w:val="007935FC"/>
    <w:rsid w:val="007B0DC4"/>
    <w:rsid w:val="007D4E70"/>
    <w:rsid w:val="007E7274"/>
    <w:rsid w:val="00822CFE"/>
    <w:rsid w:val="0084076C"/>
    <w:rsid w:val="008731B3"/>
    <w:rsid w:val="00875972"/>
    <w:rsid w:val="00877D5E"/>
    <w:rsid w:val="00881864"/>
    <w:rsid w:val="00886A2A"/>
    <w:rsid w:val="008A6D8B"/>
    <w:rsid w:val="008C12E5"/>
    <w:rsid w:val="008C5E34"/>
    <w:rsid w:val="008D4140"/>
    <w:rsid w:val="008F6A66"/>
    <w:rsid w:val="009421FE"/>
    <w:rsid w:val="0095412A"/>
    <w:rsid w:val="009560F6"/>
    <w:rsid w:val="00960A97"/>
    <w:rsid w:val="009623B1"/>
    <w:rsid w:val="00966511"/>
    <w:rsid w:val="00990228"/>
    <w:rsid w:val="009A4FAA"/>
    <w:rsid w:val="009A5528"/>
    <w:rsid w:val="009B142A"/>
    <w:rsid w:val="009D2BE8"/>
    <w:rsid w:val="009D4054"/>
    <w:rsid w:val="009D40D1"/>
    <w:rsid w:val="00A062B3"/>
    <w:rsid w:val="00A31481"/>
    <w:rsid w:val="00A32B81"/>
    <w:rsid w:val="00A34466"/>
    <w:rsid w:val="00A7763C"/>
    <w:rsid w:val="00A94482"/>
    <w:rsid w:val="00A96838"/>
    <w:rsid w:val="00A978BA"/>
    <w:rsid w:val="00AC796D"/>
    <w:rsid w:val="00AD4AC9"/>
    <w:rsid w:val="00AF68F7"/>
    <w:rsid w:val="00B70AB6"/>
    <w:rsid w:val="00B71EDD"/>
    <w:rsid w:val="00B76DA9"/>
    <w:rsid w:val="00B974FA"/>
    <w:rsid w:val="00BA66C8"/>
    <w:rsid w:val="00BD7EF8"/>
    <w:rsid w:val="00C01CB0"/>
    <w:rsid w:val="00C25003"/>
    <w:rsid w:val="00C3214A"/>
    <w:rsid w:val="00C40A3F"/>
    <w:rsid w:val="00C549CE"/>
    <w:rsid w:val="00C631D4"/>
    <w:rsid w:val="00C70076"/>
    <w:rsid w:val="00C716B7"/>
    <w:rsid w:val="00CB2302"/>
    <w:rsid w:val="00CD68AD"/>
    <w:rsid w:val="00CF7E66"/>
    <w:rsid w:val="00D079EA"/>
    <w:rsid w:val="00D16B86"/>
    <w:rsid w:val="00D32A38"/>
    <w:rsid w:val="00D62458"/>
    <w:rsid w:val="00D65486"/>
    <w:rsid w:val="00DA5C64"/>
    <w:rsid w:val="00DA6DBB"/>
    <w:rsid w:val="00DB117A"/>
    <w:rsid w:val="00DB135D"/>
    <w:rsid w:val="00DB3653"/>
    <w:rsid w:val="00DB7BDC"/>
    <w:rsid w:val="00DD1F95"/>
    <w:rsid w:val="00DE08C1"/>
    <w:rsid w:val="00DF11A2"/>
    <w:rsid w:val="00DF436B"/>
    <w:rsid w:val="00E350BB"/>
    <w:rsid w:val="00E52071"/>
    <w:rsid w:val="00E540B9"/>
    <w:rsid w:val="00E55206"/>
    <w:rsid w:val="00E67443"/>
    <w:rsid w:val="00E73153"/>
    <w:rsid w:val="00E911C5"/>
    <w:rsid w:val="00EA07EC"/>
    <w:rsid w:val="00EA1785"/>
    <w:rsid w:val="00EB0FD4"/>
    <w:rsid w:val="00EB11BB"/>
    <w:rsid w:val="00EB6869"/>
    <w:rsid w:val="00EC52A1"/>
    <w:rsid w:val="00EE316F"/>
    <w:rsid w:val="00F175B2"/>
    <w:rsid w:val="00F31854"/>
    <w:rsid w:val="00F60E72"/>
    <w:rsid w:val="00F6316E"/>
    <w:rsid w:val="00FA3DC6"/>
    <w:rsid w:val="00FB7447"/>
    <w:rsid w:val="00FC7616"/>
    <w:rsid w:val="00FE2216"/>
    <w:rsid w:val="00FE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D8141"/>
  <w15:docId w15:val="{4BE65446-C914-4035-B5A8-CE09D8C6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1E"/>
    <w:pPr>
      <w:spacing w:after="0" w:line="240" w:lineRule="auto"/>
      <w:jc w:val="both"/>
    </w:pPr>
    <w:rPr>
      <w:rFonts w:ascii="Arial" w:hAnsi="Arial" w:cs="Arial"/>
      <w:sz w:val="2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36A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6A2"/>
    <w:rPr>
      <w:rFonts w:ascii="Arial" w:hAnsi="Arial" w:cs="Arial"/>
      <w:sz w:val="20"/>
      <w:szCs w:val="20"/>
      <w:lang w:val="lt-LT"/>
    </w:rPr>
  </w:style>
  <w:style w:type="character" w:styleId="IntenseEmphasis">
    <w:name w:val="Intense Emphasis"/>
    <w:basedOn w:val="DefaultParagraphFont"/>
    <w:uiPriority w:val="21"/>
    <w:rsid w:val="001236A2"/>
    <w:rPr>
      <w:b/>
      <w:bCs/>
      <w:i/>
      <w:iCs/>
      <w:color w:val="5B9BD5" w:themeColor="accent1"/>
    </w:rPr>
  </w:style>
  <w:style w:type="table" w:styleId="TableGrid">
    <w:name w:val="Table Grid"/>
    <w:basedOn w:val="TableNormal"/>
    <w:uiPriority w:val="59"/>
    <w:rsid w:val="001236A2"/>
    <w:pPr>
      <w:spacing w:after="0" w:line="240" w:lineRule="auto"/>
    </w:pPr>
    <w:rPr>
      <w:rFonts w:ascii="Arial" w:hAnsi="Arial" w:cs="Arial"/>
      <w:sz w:val="20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rsid w:val="001236A2"/>
    <w:rPr>
      <w:rFonts w:ascii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463C3D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1785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1785"/>
    <w:rPr>
      <w:rFonts w:ascii="Consolas" w:hAnsi="Consolas" w:cs="Arial"/>
      <w:sz w:val="20"/>
      <w:szCs w:val="20"/>
      <w:lang w:val="lt-LT"/>
    </w:rPr>
  </w:style>
  <w:style w:type="paragraph" w:customStyle="1" w:styleId="SLONormalnospace">
    <w:name w:val="SLO Normal (no space)"/>
    <w:basedOn w:val="Normal"/>
    <w:qFormat/>
    <w:rsid w:val="003B4B1E"/>
    <w:rPr>
      <w:rFonts w:ascii="Times New Roman" w:hAnsi="Times New Roman" w:cstheme="minorBidi"/>
      <w:sz w:val="24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27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F7D"/>
    <w:rPr>
      <w:rFonts w:ascii="Arial" w:hAnsi="Arial" w:cs="Arial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987F-0BFB-4B67-8194-4386447C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2203</Characters>
  <Application>Microsoft Office Word</Application>
  <DocSecurity>0</DocSecurity>
  <Lines>37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Indrė Remeikienė</dc:creator>
  <cp:lastModifiedBy>sigitas daugnoras</cp:lastModifiedBy>
  <cp:revision>3</cp:revision>
  <cp:lastPrinted>2021-10-26T13:14:00Z</cp:lastPrinted>
  <dcterms:created xsi:type="dcterms:W3CDTF">2024-11-05T12:26:00Z</dcterms:created>
  <dcterms:modified xsi:type="dcterms:W3CDTF">2024-11-06T08:19:00Z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905e0aedf500e6fdc51e44984ffb0fa057d553f5a2ca1dd81f241222852a68a6</vt:lpwstr>
  </property>
</Properties>
</file>